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rPr>
      </w:pPr>
      <w:r w:rsidDel="00000000" w:rsidR="00000000" w:rsidRPr="00000000">
        <w:rPr>
          <w:rtl w:val="0"/>
        </w:rPr>
      </w:r>
    </w:p>
    <w:p w:rsidR="00000000" w:rsidDel="00000000" w:rsidP="00000000" w:rsidRDefault="00000000" w:rsidRPr="00000000" w14:paraId="00000002">
      <w:pPr>
        <w:spacing w:line="240" w:lineRule="auto"/>
        <w:jc w:val="center"/>
        <w:rPr>
          <w:sz w:val="24"/>
          <w:szCs w:val="24"/>
        </w:rPr>
      </w:pPr>
      <w:r w:rsidDel="00000000" w:rsidR="00000000" w:rsidRPr="00000000">
        <w:rPr>
          <w:b w:val="1"/>
          <w:rtl w:val="0"/>
        </w:rPr>
        <w:t xml:space="preserve">Custer County School District C-1</w:t>
      </w:r>
      <w:r w:rsidDel="00000000" w:rsidR="00000000" w:rsidRPr="00000000">
        <w:rPr>
          <w:rtl w:val="0"/>
        </w:rPr>
      </w:r>
    </w:p>
    <w:p w:rsidR="00000000" w:rsidDel="00000000" w:rsidP="00000000" w:rsidRDefault="00000000" w:rsidRPr="00000000" w14:paraId="00000003">
      <w:pPr>
        <w:spacing w:line="240" w:lineRule="auto"/>
        <w:jc w:val="center"/>
        <w:rPr>
          <w:sz w:val="24"/>
          <w:szCs w:val="24"/>
        </w:rPr>
      </w:pPr>
      <w:r w:rsidDel="00000000" w:rsidR="00000000" w:rsidRPr="00000000">
        <w:rPr>
          <w:b w:val="1"/>
          <w:rtl w:val="0"/>
        </w:rPr>
        <w:t xml:space="preserve">Regular Board Meeting Minutes</w:t>
      </w:r>
      <w:r w:rsidDel="00000000" w:rsidR="00000000" w:rsidRPr="00000000">
        <w:rPr>
          <w:rtl w:val="0"/>
        </w:rPr>
      </w:r>
    </w:p>
    <w:p w:rsidR="00000000" w:rsidDel="00000000" w:rsidP="00000000" w:rsidRDefault="00000000" w:rsidRPr="00000000" w14:paraId="00000004">
      <w:pPr>
        <w:spacing w:line="240" w:lineRule="auto"/>
        <w:jc w:val="center"/>
        <w:rPr>
          <w:b w:val="1"/>
        </w:rPr>
      </w:pPr>
      <w:r w:rsidDel="00000000" w:rsidR="00000000" w:rsidRPr="00000000">
        <w:rPr>
          <w:b w:val="1"/>
          <w:rtl w:val="0"/>
        </w:rPr>
        <w:t xml:space="preserve">CCSD Library – January 11</w:t>
      </w:r>
      <w:r w:rsidDel="00000000" w:rsidR="00000000" w:rsidRPr="00000000">
        <w:rPr>
          <w:b w:val="1"/>
          <w:vertAlign w:val="superscript"/>
          <w:rtl w:val="0"/>
        </w:rPr>
        <w:t xml:space="preserve">th</w:t>
      </w:r>
      <w:r w:rsidDel="00000000" w:rsidR="00000000" w:rsidRPr="00000000">
        <w:rPr>
          <w:b w:val="1"/>
          <w:rtl w:val="0"/>
        </w:rPr>
        <w:t xml:space="preserve">, 2022 – 4:30pm</w:t>
      </w:r>
    </w:p>
    <w:p w:rsidR="00000000" w:rsidDel="00000000" w:rsidP="00000000" w:rsidRDefault="00000000" w:rsidRPr="00000000" w14:paraId="00000005">
      <w:pPr>
        <w:spacing w:line="240" w:lineRule="auto"/>
        <w:jc w:val="center"/>
        <w:rPr>
          <w:b w:val="1"/>
        </w:rPr>
      </w:pPr>
      <w:r w:rsidDel="00000000" w:rsidR="00000000" w:rsidRPr="00000000">
        <w:rPr>
          <w:rtl w:val="0"/>
        </w:rPr>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68"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Call to Order and the Pledge of Allegiance at 4:30pm</w:t>
      </w:r>
    </w:p>
    <w:p w:rsidR="00000000" w:rsidDel="00000000" w:rsidP="00000000" w:rsidRDefault="00000000" w:rsidRPr="00000000" w14:paraId="0000000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Roll Call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Jordan Benson, Peggi Collins, Jake Shy, Newell Woodbury – Present; Tracy Broll absent </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Newell motioned to approve the Agenda; 2</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nd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by Peggi – Unanimous </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Introduction of Guests </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Consent Agenda </w:t>
      </w:r>
    </w:p>
    <w:p w:rsidR="00000000" w:rsidDel="00000000" w:rsidP="00000000" w:rsidRDefault="00000000" w:rsidRPr="00000000" w14:paraId="0000000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Approval: Minutes of the Regular Board Meeting on 12/14/21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Motion by Peggi to approve the minutes; 2</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nd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by Jordan - Unanimous</w:t>
      </w: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Accept/ Standing Action: District Financial Report – Monthly Overview, Check Vouchers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Motion to accept by Newell; 2</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nd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by Peggi - Unanimous</w:t>
      </w: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29" w:lineRule="auto"/>
        <w:ind w:left="0" w:right="16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Approval: Resignations and New Hires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Motion to approve Donna Newell as Business/Office Assistant, Richard Abel, Sarah Bertelsen, Lauren (Grace) Flynn &amp; Heath Higgins as Substitutes, by Newell; 2</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nd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by Peggi - Unanimous</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Approval: Staff Pay Increase Scenarios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Motion to approve by Newell, as presented with minor adjustment of no more than $5,000; 2</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nd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by Jordan – Unanimous</w:t>
      </w: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1"/>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Approval: Bus from McCandless Truck–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Motion to approve by Newell; 2</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nd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by Peggi – Unanimous </w: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Approval: Bond Oversight Committee to oversee for the community expenditure of the final Bond and Best Grant funds for facility improvements – </w:t>
      </w:r>
      <w:r w:rsidDel="00000000" w:rsidR="00000000" w:rsidRPr="00000000">
        <w:rPr>
          <w:rFonts w:ascii="Arial" w:cs="Arial" w:eastAsia="Arial" w:hAnsi="Arial"/>
          <w:b w:val="0"/>
          <w:i w:val="0"/>
          <w:smallCaps w:val="0"/>
          <w:strike w:val="0"/>
          <w:color w:val="313131"/>
          <w:sz w:val="24"/>
          <w:szCs w:val="24"/>
          <w:highlight w:val="white"/>
          <w:u w:val="none"/>
          <w:vertAlign w:val="baseline"/>
          <w:rtl w:val="0"/>
        </w:rPr>
        <w:t xml:space="preserve">Susan Frostman, Walter Van Woudenberg, Lockett Pittman, Jim Bradburn, Chuck Keys, Bill Parker, and Bob – </w:t>
      </w:r>
      <w:r w:rsidDel="00000000" w:rsidR="00000000" w:rsidRPr="00000000">
        <w:rPr>
          <w:rFonts w:ascii="Arial" w:cs="Arial" w:eastAsia="Arial" w:hAnsi="Arial"/>
          <w:b w:val="1"/>
          <w:i w:val="0"/>
          <w:smallCaps w:val="0"/>
          <w:strike w:val="0"/>
          <w:color w:val="313131"/>
          <w:sz w:val="24"/>
          <w:szCs w:val="24"/>
          <w:highlight w:val="white"/>
          <w:u w:val="none"/>
          <w:vertAlign w:val="baseline"/>
          <w:rtl w:val="0"/>
        </w:rPr>
        <w:t xml:space="preserve">Motion to approve by Newell; 2</w:t>
      </w:r>
      <w:r w:rsidDel="00000000" w:rsidR="00000000" w:rsidRPr="00000000">
        <w:rPr>
          <w:rFonts w:ascii="Arial" w:cs="Arial" w:eastAsia="Arial" w:hAnsi="Arial"/>
          <w:b w:val="1"/>
          <w:i w:val="0"/>
          <w:smallCaps w:val="0"/>
          <w:strike w:val="0"/>
          <w:color w:val="313131"/>
          <w:sz w:val="24"/>
          <w:szCs w:val="24"/>
          <w:highlight w:val="white"/>
          <w:u w:val="none"/>
          <w:vertAlign w:val="superscript"/>
          <w:rtl w:val="0"/>
        </w:rPr>
        <w:t xml:space="preserve">nd</w:t>
      </w:r>
      <w:r w:rsidDel="00000000" w:rsidR="00000000" w:rsidRPr="00000000">
        <w:rPr>
          <w:rFonts w:ascii="Arial" w:cs="Arial" w:eastAsia="Arial" w:hAnsi="Arial"/>
          <w:b w:val="1"/>
          <w:i w:val="0"/>
          <w:smallCaps w:val="0"/>
          <w:strike w:val="0"/>
          <w:color w:val="313131"/>
          <w:sz w:val="24"/>
          <w:szCs w:val="24"/>
          <w:highlight w:val="white"/>
          <w:u w:val="none"/>
          <w:vertAlign w:val="baseline"/>
          <w:rtl w:val="0"/>
        </w:rPr>
        <w:t xml:space="preserve"> by Peggi - Unanimous</w:t>
      </w: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Approval: 2 BOE Members Appointed to Bond Oversight Committee to oversee for the community expenditure of the final Bond and Best Grant funds for facility improvements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Motion to approve by Newell to appoint Peggi Collins &amp; Newell Woodbury as the 2 BOE members to oversee the community expenditure of the final Bond and Best Grant Funds; 2</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nd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by Peggi - Unanimous</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Approval of Policies: First Read: Sick Leave GBGG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Newell motioned to approve with minor corrections made; 2</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nd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by Jordan - Unanimous</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Approval of Policies: Second Read: Family Leave GBGH - Mike McFalls &amp; Sydney Benesch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Motion to approve by Newell; 2</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nd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by Peggi - Unanimous</w:t>
      </w: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Approval of Policies: Second Read of Policies: GBEB Staff Conduct, GBA Open Hiring/Equal Employment Opportunity, GCE/GCF &amp; GCE/GCF-R Professional Staff Recruiting/Hiring, DJE Option 2 Bidding Procedures, AC &amp; AC-E-1 Nondiscrimination/Equal Opportunity, GCQC/GCQD Resignation of Instructional Staff/Administrative Staff, GCQC/GCQD-R Option 1 Resignation of Instructional Staff/Administrative Staff, GDE/GDF Support Staff Recruiting/Hiring, GDE/GDF-R Support Staff Recruiting/Hiring, GCQF Discipline… Professional Staff, GCQF-R Option 1 Discipline, Professional Staff GDQD Option 1 Discipline, Support Staff, JFBB Inter-District Choice/Open Enrollment, IKF Graduation Requirements,  JII Student Concerns, JICDE Bullying Prevention and Education, JB Equal Educational Opportunities, JF Admission and Denial of Admission, JICDD Violent and Aggressive Behavior, LBD Relations with Charter Schools,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Motion to approve by Newell; 2</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nd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by Jordan - Unanimous</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Approval of Policies: Second Read: BID/BIE School Board Member Compensation/Insurance/Liability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Motion to approve that the BOE will not be taking  compensation by Newell; 2</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nd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by Peggi - Unanimous</w:t>
      </w: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Board member future discussion items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Maternity Leave, ELB and a nursing room</w:t>
      </w: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29" w:lineRule="auto"/>
        <w:ind w:left="0" w:right="33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Adjournment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Motion to adjourn to Executive Session by Newell at 5:45pm; 2</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nd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by Jordan – Unanimous</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29" w:lineRule="auto"/>
        <w:ind w:right="331"/>
        <w:rPr>
          <w:b w:val="1"/>
          <w:color w:val="000000"/>
          <w:sz w:val="24"/>
          <w:szCs w:val="24"/>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29" w:lineRule="auto"/>
        <w:ind w:right="331"/>
        <w:rPr>
          <w:b w:val="1"/>
          <w:color w:val="000000"/>
          <w:sz w:val="24"/>
          <w:szCs w:val="24"/>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29" w:lineRule="auto"/>
        <w:ind w:right="331"/>
        <w:rPr>
          <w:b w:val="1"/>
          <w:color w:val="000000"/>
          <w:sz w:val="24"/>
          <w:szCs w:val="24"/>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29" w:lineRule="auto"/>
        <w:ind w:right="331"/>
        <w:rPr>
          <w:b w:val="1"/>
          <w:color w:val="000000"/>
          <w:sz w:val="24"/>
          <w:szCs w:val="24"/>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29" w:lineRule="auto"/>
        <w:ind w:right="331"/>
        <w:rPr>
          <w:b w:val="1"/>
          <w:color w:val="000000"/>
          <w:sz w:val="24"/>
          <w:szCs w:val="24"/>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29" w:lineRule="auto"/>
        <w:ind w:right="331"/>
        <w:rPr>
          <w:b w:val="1"/>
          <w:color w:val="000000"/>
          <w:sz w:val="24"/>
          <w:szCs w:val="24"/>
        </w:rPr>
      </w:pPr>
      <w:r w:rsidDel="00000000" w:rsidR="00000000" w:rsidRPr="00000000">
        <w:rPr>
          <w:rtl w:val="0"/>
        </w:rPr>
      </w:r>
    </w:p>
    <w:sectPr>
      <w:pgSz w:h="15840" w:w="12240" w:orient="portrait"/>
      <w:pgMar w:bottom="1533" w:top="993" w:left="1025" w:right="1003"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b w:val="0"/>
        <w:strike w:val="0"/>
      </w:rPr>
    </w:lvl>
    <w:lvl w:ilvl="1">
      <w:start w:val="1"/>
      <w:numFmt w:val="lowerLetter"/>
      <w:lvlText w:val="%2."/>
      <w:lvlJc w:val="left"/>
      <w:pPr>
        <w:ind w:left="1448" w:hanging="360"/>
      </w:pPr>
      <w:rPr/>
    </w:lvl>
    <w:lvl w:ilvl="2">
      <w:start w:val="1"/>
      <w:numFmt w:val="lowerRoman"/>
      <w:lvlText w:val="%3."/>
      <w:lvlJc w:val="right"/>
      <w:pPr>
        <w:ind w:left="2168" w:hanging="180"/>
      </w:pPr>
      <w:rPr/>
    </w:lvl>
    <w:lvl w:ilvl="3">
      <w:start w:val="1"/>
      <w:numFmt w:val="decimal"/>
      <w:lvlText w:val="%4."/>
      <w:lvlJc w:val="left"/>
      <w:pPr>
        <w:ind w:left="2888" w:hanging="360"/>
      </w:pPr>
      <w:rPr/>
    </w:lvl>
    <w:lvl w:ilvl="4">
      <w:start w:val="1"/>
      <w:numFmt w:val="lowerLetter"/>
      <w:lvlText w:val="%5."/>
      <w:lvlJc w:val="left"/>
      <w:pPr>
        <w:ind w:left="3608" w:hanging="360"/>
      </w:pPr>
      <w:rPr/>
    </w:lvl>
    <w:lvl w:ilvl="5">
      <w:start w:val="1"/>
      <w:numFmt w:val="lowerRoman"/>
      <w:lvlText w:val="%6."/>
      <w:lvlJc w:val="right"/>
      <w:pPr>
        <w:ind w:left="4328" w:hanging="180"/>
      </w:pPr>
      <w:rPr/>
    </w:lvl>
    <w:lvl w:ilvl="6">
      <w:start w:val="1"/>
      <w:numFmt w:val="decimal"/>
      <w:lvlText w:val="%7."/>
      <w:lvlJc w:val="left"/>
      <w:pPr>
        <w:ind w:left="5048" w:hanging="360"/>
      </w:pPr>
      <w:rPr/>
    </w:lvl>
    <w:lvl w:ilvl="7">
      <w:start w:val="1"/>
      <w:numFmt w:val="lowerLetter"/>
      <w:lvlText w:val="%8."/>
      <w:lvlJc w:val="left"/>
      <w:pPr>
        <w:ind w:left="5768" w:hanging="360"/>
      </w:pPr>
      <w:rPr/>
    </w:lvl>
    <w:lvl w:ilvl="8">
      <w:start w:val="1"/>
      <w:numFmt w:val="lowerRoman"/>
      <w:lvlText w:val="%9."/>
      <w:lvlJc w:val="right"/>
      <w:pPr>
        <w:ind w:left="6488" w:hanging="180"/>
      </w:pPr>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812E7A"/>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QZTbxg28Ni0fs2vnXdtrF8gipw==">AMUW2mXjl/md+eoDyAHOZeHb7+PoskRNgBzh5nWxMhdqz2J8vM/gNlnes4OzgH0tU2NFOla8oMKLJja8rBbGInLzwtnyKEbSC83K4EKQWs6wFl3jWvGxNfA5/+h1fA7Da5YJgGJOstlq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2022-02-01T18:58:00Z</dcterms:created>
  <dc:creator>Michael McFalls</dc:creator>
</cp:coreProperties>
</file>